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DF" w:rsidRDefault="008628DF" w:rsidP="008628DF">
      <w:pPr>
        <w:tabs>
          <w:tab w:val="left" w:pos="709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ПОЯСНИТЕЛЬНАЯ ЗАПИСКА</w:t>
      </w:r>
    </w:p>
    <w:p w:rsidR="008628DF" w:rsidRPr="003470AE" w:rsidRDefault="008628DF" w:rsidP="008628DF">
      <w:pPr>
        <w:tabs>
          <w:tab w:val="left" w:pos="709"/>
        </w:tabs>
        <w:jc w:val="both"/>
        <w:rPr>
          <w:b/>
          <w:sz w:val="30"/>
          <w:szCs w:val="30"/>
        </w:rPr>
      </w:pPr>
      <w:r w:rsidRPr="003470AE">
        <w:rPr>
          <w:b/>
          <w:sz w:val="30"/>
          <w:szCs w:val="30"/>
        </w:rPr>
        <w:t>1.Общая часть</w:t>
      </w:r>
      <w:r>
        <w:rPr>
          <w:b/>
          <w:sz w:val="30"/>
          <w:szCs w:val="30"/>
        </w:rPr>
        <w:t>.</w:t>
      </w:r>
    </w:p>
    <w:p w:rsidR="008628DF" w:rsidRDefault="008628DF" w:rsidP="008628D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Эскизный проект «Реконструкция здания неустановленного назначения под здание специализированной розничной торговли по пер</w:t>
      </w:r>
      <w:proofErr w:type="gramStart"/>
      <w:r>
        <w:rPr>
          <w:color w:val="000000"/>
          <w:sz w:val="30"/>
          <w:szCs w:val="30"/>
        </w:rPr>
        <w:t>.К</w:t>
      </w:r>
      <w:proofErr w:type="gramEnd"/>
      <w:r>
        <w:rPr>
          <w:color w:val="000000"/>
          <w:sz w:val="30"/>
          <w:szCs w:val="30"/>
        </w:rPr>
        <w:t>орженевского,20А в г.Минске» разработан на основании схемы размещения объекта № 3815 от 09.07.2018, архитектурно-планировочного задания №1029/1/ от 22.08.2018, технических условий и согласованным заказчиком заданием на проектирование.</w:t>
      </w:r>
    </w:p>
    <w:p w:rsidR="008628DF" w:rsidRDefault="008628DF" w:rsidP="008628D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Проектом предусматривается реконструкция здания неустановленного назначения в границах существующей застройки, без увеличения строительного объема.</w:t>
      </w:r>
    </w:p>
    <w:p w:rsidR="008628DF" w:rsidRPr="003470AE" w:rsidRDefault="008628DF" w:rsidP="008628DF">
      <w:pPr>
        <w:jc w:val="both"/>
        <w:rPr>
          <w:b/>
          <w:color w:val="000000"/>
          <w:sz w:val="30"/>
          <w:szCs w:val="30"/>
        </w:rPr>
      </w:pPr>
      <w:r w:rsidRPr="003470AE">
        <w:rPr>
          <w:b/>
          <w:color w:val="000000"/>
          <w:sz w:val="30"/>
          <w:szCs w:val="30"/>
        </w:rPr>
        <w:t>2. Генеральный план</w:t>
      </w:r>
      <w:r>
        <w:rPr>
          <w:b/>
          <w:color w:val="000000"/>
          <w:sz w:val="30"/>
          <w:szCs w:val="30"/>
        </w:rPr>
        <w:t>.</w:t>
      </w:r>
    </w:p>
    <w:p w:rsidR="008628DF" w:rsidRDefault="008628DF" w:rsidP="008628D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Участок расположен по переулку Корженевского, 20А. В непосредственной близости к зданию расположены инженерные сети, к которым подключен жилой дом.</w:t>
      </w:r>
    </w:p>
    <w:p w:rsidR="008628DF" w:rsidRDefault="008628DF" w:rsidP="008628D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Рельеф участка спокойный, перепад отметок до 0,5 м.</w:t>
      </w:r>
    </w:p>
    <w:p w:rsidR="008628DF" w:rsidRDefault="008628DF" w:rsidP="008628DF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Технико-экономические показатели по генплану</w:t>
      </w:r>
    </w:p>
    <w:p w:rsidR="008628DF" w:rsidRDefault="008628DF" w:rsidP="008628DF">
      <w:pPr>
        <w:numPr>
          <w:ilvl w:val="0"/>
          <w:numId w:val="1"/>
        </w:num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Общая площадь участка – 1300 м</w:t>
      </w:r>
      <w:proofErr w:type="gramStart"/>
      <w:r>
        <w:rPr>
          <w:color w:val="000000"/>
          <w:sz w:val="30"/>
          <w:szCs w:val="30"/>
        </w:rPr>
        <w:t>2</w:t>
      </w:r>
      <w:proofErr w:type="gramEnd"/>
      <w:r>
        <w:rPr>
          <w:color w:val="000000"/>
          <w:sz w:val="30"/>
          <w:szCs w:val="30"/>
        </w:rPr>
        <w:t>;</w:t>
      </w:r>
    </w:p>
    <w:p w:rsidR="008628DF" w:rsidRDefault="008628DF" w:rsidP="008628DF">
      <w:pPr>
        <w:numPr>
          <w:ilvl w:val="0"/>
          <w:numId w:val="1"/>
        </w:num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Площадь застройки всего – 314,4 м</w:t>
      </w:r>
      <w:proofErr w:type="gramStart"/>
      <w:r>
        <w:rPr>
          <w:color w:val="000000"/>
          <w:sz w:val="30"/>
          <w:szCs w:val="30"/>
        </w:rPr>
        <w:t>2</w:t>
      </w:r>
      <w:proofErr w:type="gramEnd"/>
      <w:r>
        <w:rPr>
          <w:color w:val="000000"/>
          <w:sz w:val="30"/>
          <w:szCs w:val="30"/>
        </w:rPr>
        <w:t>;</w:t>
      </w:r>
    </w:p>
    <w:p w:rsidR="008628DF" w:rsidRDefault="008628DF" w:rsidP="008628DF">
      <w:pPr>
        <w:numPr>
          <w:ilvl w:val="0"/>
          <w:numId w:val="1"/>
        </w:num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Площадь застройки под основным строением – 314,4 м</w:t>
      </w:r>
      <w:proofErr w:type="gramStart"/>
      <w:r>
        <w:rPr>
          <w:color w:val="000000"/>
          <w:sz w:val="30"/>
          <w:szCs w:val="30"/>
        </w:rPr>
        <w:t>2</w:t>
      </w:r>
      <w:proofErr w:type="gramEnd"/>
      <w:r>
        <w:rPr>
          <w:color w:val="000000"/>
          <w:sz w:val="30"/>
          <w:szCs w:val="30"/>
        </w:rPr>
        <w:t>;</w:t>
      </w:r>
    </w:p>
    <w:p w:rsidR="008628DF" w:rsidRDefault="008628DF" w:rsidP="008628DF">
      <w:pPr>
        <w:numPr>
          <w:ilvl w:val="0"/>
          <w:numId w:val="1"/>
        </w:num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Процент </w:t>
      </w:r>
      <w:proofErr w:type="spellStart"/>
      <w:r>
        <w:rPr>
          <w:color w:val="000000"/>
          <w:sz w:val="30"/>
          <w:szCs w:val="30"/>
        </w:rPr>
        <w:t>застроенности</w:t>
      </w:r>
      <w:proofErr w:type="spellEnd"/>
      <w:r>
        <w:rPr>
          <w:color w:val="000000"/>
          <w:sz w:val="30"/>
          <w:szCs w:val="30"/>
        </w:rPr>
        <w:t xml:space="preserve"> участка – 24,0%;</w:t>
      </w:r>
    </w:p>
    <w:p w:rsidR="008628DF" w:rsidRDefault="008628DF" w:rsidP="008628DF">
      <w:pPr>
        <w:numPr>
          <w:ilvl w:val="0"/>
          <w:numId w:val="1"/>
        </w:num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Процент озелененности – 20,2%.</w:t>
      </w:r>
    </w:p>
    <w:p w:rsidR="008628DF" w:rsidRDefault="008628DF" w:rsidP="008628DF">
      <w:pPr>
        <w:ind w:firstLine="72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Инженерные коммуникации и места подключения их к зданию не затрагиваются и не изменяются. Транспортное обслуживание осуществляется с </w:t>
      </w:r>
      <w:proofErr w:type="spellStart"/>
      <w:r>
        <w:rPr>
          <w:color w:val="000000"/>
          <w:sz w:val="30"/>
          <w:szCs w:val="30"/>
        </w:rPr>
        <w:t>пер</w:t>
      </w:r>
      <w:proofErr w:type="gramStart"/>
      <w:r>
        <w:rPr>
          <w:color w:val="000000"/>
          <w:sz w:val="30"/>
          <w:szCs w:val="30"/>
        </w:rPr>
        <w:t>.К</w:t>
      </w:r>
      <w:proofErr w:type="gramEnd"/>
      <w:r>
        <w:rPr>
          <w:color w:val="000000"/>
          <w:sz w:val="30"/>
          <w:szCs w:val="30"/>
        </w:rPr>
        <w:t>орженевского</w:t>
      </w:r>
      <w:proofErr w:type="spellEnd"/>
      <w:r>
        <w:rPr>
          <w:color w:val="000000"/>
          <w:sz w:val="30"/>
          <w:szCs w:val="30"/>
        </w:rPr>
        <w:t xml:space="preserve"> по существующей дорожной сети. Предусмотрены калитка и ворота въезда на участок. Предусмотрена гостевая парковка на 12 м/м.</w:t>
      </w:r>
    </w:p>
    <w:p w:rsidR="008628DF" w:rsidRPr="003470AE" w:rsidRDefault="008628DF" w:rsidP="008628DF">
      <w:pPr>
        <w:jc w:val="both"/>
        <w:rPr>
          <w:b/>
          <w:color w:val="000000"/>
          <w:sz w:val="30"/>
          <w:szCs w:val="30"/>
        </w:rPr>
      </w:pPr>
      <w:r w:rsidRPr="003470AE">
        <w:rPr>
          <w:b/>
          <w:color w:val="000000"/>
          <w:sz w:val="30"/>
          <w:szCs w:val="30"/>
        </w:rPr>
        <w:t xml:space="preserve">3.Объемно-планировочные, </w:t>
      </w:r>
      <w:proofErr w:type="gramStart"/>
      <w:r w:rsidRPr="003470AE">
        <w:rPr>
          <w:b/>
          <w:color w:val="000000"/>
          <w:sz w:val="30"/>
          <w:szCs w:val="30"/>
        </w:rPr>
        <w:t>архитектурные решения</w:t>
      </w:r>
      <w:proofErr w:type="gramEnd"/>
      <w:r w:rsidRPr="003470AE">
        <w:rPr>
          <w:b/>
          <w:color w:val="000000"/>
          <w:sz w:val="30"/>
          <w:szCs w:val="30"/>
        </w:rPr>
        <w:t xml:space="preserve"> здания.</w:t>
      </w:r>
    </w:p>
    <w:p w:rsidR="008628DF" w:rsidRDefault="008628DF" w:rsidP="008628DF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При разработке проекта использованы следующие нормативно-технические документы:</w:t>
      </w:r>
    </w:p>
    <w:p w:rsidR="008628DF" w:rsidRDefault="008628DF" w:rsidP="008628DF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ТКП 45-3.02-290-2013 «Общественные здания и сооружения. Строительные нормы проектирования».</w:t>
      </w:r>
    </w:p>
    <w:p w:rsidR="008628DF" w:rsidRDefault="008628DF" w:rsidP="008628DF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ТКП 45-2.02-142-2011 «Здания, строительные конструкции, материалы и изделия. Правила пожарно-технической классификации».</w:t>
      </w:r>
    </w:p>
    <w:p w:rsidR="008628DF" w:rsidRDefault="008628DF" w:rsidP="008628DF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ТКП 45-2.02-279-2013 «Здания и сооружения. Эвакуация людей при пожаре. Нормы проектирования».</w:t>
      </w:r>
    </w:p>
    <w:p w:rsidR="008628DF" w:rsidRDefault="008628DF" w:rsidP="008628DF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ТКП 45-2.02-92.2007 «Ограничения распространения пожара в зданиях и сооружениях. Объемно-планировочные и конструктивные решения».</w:t>
      </w:r>
    </w:p>
    <w:p w:rsidR="008628DF" w:rsidRDefault="008628DF" w:rsidP="008628DF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ТКП 45-2.02-34-2006 «Здания и сооружения. Отсеки пожарные. Нормы проектирования».</w:t>
      </w:r>
    </w:p>
    <w:p w:rsidR="008628DF" w:rsidRDefault="008628DF" w:rsidP="008628DF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Предмет реконструкции – Реконструкция здания неустановленного назначения под здание специализированное розничной торговли по пер</w:t>
      </w:r>
      <w:proofErr w:type="gramStart"/>
      <w:r>
        <w:rPr>
          <w:color w:val="000000"/>
          <w:sz w:val="30"/>
          <w:szCs w:val="30"/>
        </w:rPr>
        <w:t>.К</w:t>
      </w:r>
      <w:proofErr w:type="gramEnd"/>
      <w:r>
        <w:rPr>
          <w:color w:val="000000"/>
          <w:sz w:val="30"/>
          <w:szCs w:val="30"/>
        </w:rPr>
        <w:t>орженевского,20А в г.Минске.</w:t>
      </w:r>
    </w:p>
    <w:p w:rsidR="008628DF" w:rsidRDefault="008628DF" w:rsidP="008628DF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ab/>
        <w:t>Эскизные проект «Реконструкция здания неустановленного назначения под здание специализированной розничной торговли по пер</w:t>
      </w:r>
      <w:proofErr w:type="gramStart"/>
      <w:r>
        <w:rPr>
          <w:color w:val="000000"/>
          <w:sz w:val="30"/>
          <w:szCs w:val="30"/>
        </w:rPr>
        <w:t>.К</w:t>
      </w:r>
      <w:proofErr w:type="gramEnd"/>
      <w:r>
        <w:rPr>
          <w:color w:val="000000"/>
          <w:sz w:val="30"/>
          <w:szCs w:val="30"/>
        </w:rPr>
        <w:t>орженевского,20А в г.Минске» включает в себя изменения планировки и назначения части помещений.</w:t>
      </w:r>
    </w:p>
    <w:p w:rsidR="008628DF" w:rsidRDefault="008628DF" w:rsidP="008628DF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Размещение помещений следующее: торговый зал с примыкающими к нему складскими и административно-бытовыми помещениями.</w:t>
      </w:r>
    </w:p>
    <w:p w:rsidR="008628DF" w:rsidRPr="003C6250" w:rsidRDefault="008628DF" w:rsidP="008628DF">
      <w:pPr>
        <w:jc w:val="both"/>
        <w:rPr>
          <w:b/>
          <w:color w:val="000000"/>
          <w:sz w:val="30"/>
          <w:szCs w:val="30"/>
        </w:rPr>
      </w:pPr>
      <w:r w:rsidRPr="003C6250">
        <w:rPr>
          <w:b/>
          <w:color w:val="000000"/>
          <w:sz w:val="30"/>
          <w:szCs w:val="30"/>
        </w:rPr>
        <w:t>4.Конструктивные решения.</w:t>
      </w:r>
    </w:p>
    <w:p w:rsidR="008628DF" w:rsidRDefault="008628DF" w:rsidP="008628DF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 xml:space="preserve">Здание представляет собой многоугольную форму прямоугольного очертания с размерами в плане 21,64х15,59. Конструктивная схема – с несущими наружными стенами без подвала, </w:t>
      </w:r>
      <w:proofErr w:type="gramStart"/>
      <w:r>
        <w:rPr>
          <w:color w:val="000000"/>
          <w:sz w:val="30"/>
          <w:szCs w:val="30"/>
        </w:rPr>
        <w:t>одноэтажное</w:t>
      </w:r>
      <w:proofErr w:type="gramEnd"/>
      <w:r>
        <w:rPr>
          <w:color w:val="000000"/>
          <w:sz w:val="30"/>
          <w:szCs w:val="30"/>
        </w:rPr>
        <w:t>. Высота этажа – 3,0м.</w:t>
      </w:r>
    </w:p>
    <w:p w:rsidR="008628DF" w:rsidRDefault="008628DF" w:rsidP="008628DF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 xml:space="preserve">Основанием для фундамента служат </w:t>
      </w:r>
      <w:proofErr w:type="spellStart"/>
      <w:r>
        <w:rPr>
          <w:color w:val="000000"/>
          <w:sz w:val="30"/>
          <w:szCs w:val="30"/>
        </w:rPr>
        <w:t>непучистые</w:t>
      </w:r>
      <w:proofErr w:type="spellEnd"/>
      <w:r>
        <w:rPr>
          <w:color w:val="000000"/>
          <w:sz w:val="30"/>
          <w:szCs w:val="30"/>
        </w:rPr>
        <w:t xml:space="preserve"> грунты. Грунтовые воды отсутствуют. Фундамент: существующий ж/бетонный. Перекрытие сборное ж/бетонное. Кровля совмещенная рулонная.</w:t>
      </w:r>
    </w:p>
    <w:p w:rsidR="008628DF" w:rsidRDefault="008628DF" w:rsidP="008628DF">
      <w:pPr>
        <w:jc w:val="both"/>
        <w:rPr>
          <w:color w:val="000000"/>
          <w:sz w:val="30"/>
          <w:szCs w:val="30"/>
        </w:rPr>
      </w:pPr>
    </w:p>
    <w:p w:rsidR="008628DF" w:rsidRPr="009D3C3A" w:rsidRDefault="008628DF" w:rsidP="008628DF">
      <w:pPr>
        <w:ind w:firstLine="720"/>
        <w:jc w:val="both"/>
        <w:rPr>
          <w:color w:val="000000"/>
          <w:sz w:val="30"/>
          <w:szCs w:val="30"/>
        </w:rPr>
      </w:pPr>
    </w:p>
    <w:p w:rsidR="008628DF" w:rsidRPr="0087676C" w:rsidRDefault="008628DF" w:rsidP="008628DF"/>
    <w:p w:rsidR="001A38C0" w:rsidRDefault="001A38C0">
      <w:bookmarkStart w:id="0" w:name="_GoBack"/>
      <w:bookmarkEnd w:id="0"/>
    </w:p>
    <w:sectPr w:rsidR="001A38C0" w:rsidSect="003C6250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442D"/>
    <w:multiLevelType w:val="hybridMultilevel"/>
    <w:tmpl w:val="51E06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DF"/>
    <w:rsid w:val="001A38C0"/>
    <w:rsid w:val="0086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Бобровская Людмила Ивановна</dc:creator>
  <cp:keywords/>
  <dc:description/>
  <cp:lastModifiedBy>Бобровская Людмила Ивановна</cp:lastModifiedBy>
  <cp:revision>1</cp:revision>
  <dcterms:created xsi:type="dcterms:W3CDTF">2018-11-30T08:16:00Z</dcterms:created>
  <dcterms:modified xsi:type="dcterms:W3CDTF">2018-11-30T08:17:00Z</dcterms:modified>
</cp:coreProperties>
</file>