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BB" w:rsidRDefault="00C177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77BB" w:rsidRDefault="00C177BB">
      <w:pPr>
        <w:pStyle w:val="ConsPlusNormal"/>
        <w:ind w:firstLine="540"/>
        <w:jc w:val="both"/>
        <w:outlineLvl w:val="0"/>
      </w:pPr>
    </w:p>
    <w:p w:rsidR="00C177BB" w:rsidRDefault="00C177BB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C177BB" w:rsidRDefault="00C177BB">
      <w:pPr>
        <w:pStyle w:val="ConsPlusNormal"/>
        <w:spacing w:before="220"/>
        <w:jc w:val="both"/>
      </w:pPr>
      <w:r>
        <w:t>Республики Беларусь 23 февраля 2001 г. N 1/2131</w:t>
      </w:r>
    </w:p>
    <w:p w:rsidR="00C177BB" w:rsidRDefault="00C177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7BB" w:rsidRDefault="00C177BB">
      <w:pPr>
        <w:pStyle w:val="ConsPlusNormal"/>
        <w:ind w:firstLine="540"/>
        <w:jc w:val="both"/>
      </w:pPr>
    </w:p>
    <w:p w:rsidR="00C177BB" w:rsidRDefault="00C177BB">
      <w:pPr>
        <w:pStyle w:val="ConsPlusTitle"/>
        <w:jc w:val="center"/>
      </w:pPr>
      <w:r>
        <w:t>УКАЗ ПРЕЗИДЕНТА РЕСПУБЛИКИ БЕЛАРУСЬ</w:t>
      </w:r>
    </w:p>
    <w:p w:rsidR="00C177BB" w:rsidRDefault="00C177BB">
      <w:pPr>
        <w:pStyle w:val="ConsPlusTitle"/>
        <w:jc w:val="center"/>
      </w:pPr>
      <w:r>
        <w:t>12 января 1996 г. N 18</w:t>
      </w:r>
    </w:p>
    <w:p w:rsidR="00C177BB" w:rsidRDefault="00C177BB">
      <w:pPr>
        <w:pStyle w:val="ConsPlusTitle"/>
        <w:jc w:val="center"/>
      </w:pPr>
    </w:p>
    <w:p w:rsidR="00C177BB" w:rsidRDefault="00C177BB">
      <w:pPr>
        <w:pStyle w:val="ConsPlusTitle"/>
        <w:jc w:val="center"/>
      </w:pPr>
      <w:r>
        <w:t>О СПЕЦИАЛЬНОМ ФОНДЕ ПРЕЗИДЕНТА РЕСПУБЛИКИ БЕЛАРУСЬ</w:t>
      </w:r>
    </w:p>
    <w:p w:rsidR="00C177BB" w:rsidRDefault="00C177BB">
      <w:pPr>
        <w:pStyle w:val="ConsPlusTitle"/>
        <w:jc w:val="center"/>
      </w:pPr>
      <w:r>
        <w:t>ПО ПОДДЕРЖКЕ ТАЛАНТЛИВОЙ МОЛОДЕЖИ</w:t>
      </w:r>
    </w:p>
    <w:p w:rsidR="00C177BB" w:rsidRDefault="00C177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177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77BB" w:rsidRDefault="00C177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Республики Беларусь от 03.09.1997 </w:t>
            </w:r>
            <w:hyperlink r:id="rId5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77BB" w:rsidRDefault="00C17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23.04.1999 </w:t>
            </w:r>
            <w:hyperlink r:id="rId6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30.06.2001 </w:t>
            </w:r>
            <w:hyperlink r:id="rId7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03.06.2002 </w:t>
            </w:r>
            <w:hyperlink r:id="rId8" w:history="1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>,</w:t>
            </w:r>
          </w:p>
          <w:p w:rsidR="00C177BB" w:rsidRDefault="00C17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07.04.2003 </w:t>
            </w:r>
            <w:hyperlink r:id="rId9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29.02.2008 </w:t>
            </w:r>
            <w:hyperlink r:id="rId10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09.08.2011 </w:t>
            </w:r>
            <w:hyperlink r:id="rId11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C177BB" w:rsidRDefault="00C17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13.09.2013 </w:t>
            </w:r>
            <w:hyperlink r:id="rId12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77BB" w:rsidRDefault="00C177BB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177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77BB" w:rsidRDefault="00C177BB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1 утратил силу в части утверждения </w:t>
            </w:r>
            <w:proofErr w:type="gramStart"/>
            <w:r>
              <w:rPr>
                <w:color w:val="392C69"/>
              </w:rPr>
              <w:t>состава совета специального фонда Президента Республики</w:t>
            </w:r>
            <w:proofErr w:type="gramEnd"/>
            <w:r>
              <w:rPr>
                <w:color w:val="392C69"/>
              </w:rPr>
              <w:t xml:space="preserve"> Беларусь по поддержке талантливой молодежи (</w:t>
            </w:r>
            <w:hyperlink r:id="rId13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Указа Президента Республики Беларусь от 03.06.2002 N 284).</w:t>
            </w:r>
          </w:p>
        </w:tc>
      </w:tr>
    </w:tbl>
    <w:p w:rsidR="00C177BB" w:rsidRDefault="00C177BB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специальном фонде Президента Республики Беларусь по поддержке талантливой молодежи и состав совета указанного фонда.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2. Управлению делами Президента Республики Беларусь открыть специальные счета в рублях и иностранной валюте для зачисления на них средств, поступающих в специальный фонд Президента Республики Беларусь по поддержке талантливой молодежи от белорусских и иностранных граждан и организаций, а также из других источников.</w:t>
      </w:r>
    </w:p>
    <w:p w:rsidR="00C177BB" w:rsidRDefault="00C177BB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177B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77BB" w:rsidRDefault="00C177BB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77BB" w:rsidRDefault="00C177BB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C177BB" w:rsidRDefault="00C177BB">
      <w:pPr>
        <w:pStyle w:val="ConsPlusNormal"/>
        <w:jc w:val="both"/>
      </w:pPr>
    </w:p>
    <w:p w:rsidR="00C177BB" w:rsidRDefault="00C177BB">
      <w:pPr>
        <w:pStyle w:val="ConsPlusNormal"/>
        <w:jc w:val="both"/>
      </w:pPr>
    </w:p>
    <w:p w:rsidR="00C177BB" w:rsidRDefault="00C177BB">
      <w:pPr>
        <w:pStyle w:val="ConsPlusNormal"/>
        <w:jc w:val="both"/>
      </w:pPr>
    </w:p>
    <w:p w:rsidR="00C177BB" w:rsidRDefault="00C177BB">
      <w:pPr>
        <w:pStyle w:val="ConsPlusNormal"/>
        <w:jc w:val="both"/>
      </w:pPr>
    </w:p>
    <w:p w:rsidR="00C177BB" w:rsidRDefault="00C177BB">
      <w:pPr>
        <w:pStyle w:val="ConsPlusNormal"/>
      </w:pPr>
    </w:p>
    <w:p w:rsidR="00C177BB" w:rsidRDefault="00C177BB">
      <w:pPr>
        <w:pStyle w:val="ConsPlusNonformat"/>
        <w:jc w:val="both"/>
      </w:pPr>
      <w:r>
        <w:t xml:space="preserve">                                               УТВЕРЖДЕНО</w:t>
      </w:r>
    </w:p>
    <w:p w:rsidR="00C177BB" w:rsidRDefault="00C177BB">
      <w:pPr>
        <w:pStyle w:val="ConsPlusNonformat"/>
        <w:jc w:val="both"/>
      </w:pPr>
      <w:r>
        <w:t xml:space="preserve">                                               Указ Президента</w:t>
      </w:r>
    </w:p>
    <w:p w:rsidR="00C177BB" w:rsidRDefault="00C177BB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C177BB" w:rsidRDefault="00C177BB">
      <w:pPr>
        <w:pStyle w:val="ConsPlusNonformat"/>
        <w:jc w:val="both"/>
      </w:pPr>
      <w:r>
        <w:t xml:space="preserve">                                               12.01.1996 N 18</w:t>
      </w:r>
    </w:p>
    <w:p w:rsidR="00C177BB" w:rsidRDefault="00C177B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(в редакции Указа Президента</w:t>
      </w:r>
      <w:proofErr w:type="gramEnd"/>
    </w:p>
    <w:p w:rsidR="00C177BB" w:rsidRDefault="00C177BB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C177BB" w:rsidRDefault="00C177B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07.04.2003 N 138)</w:t>
      </w:r>
      <w:proofErr w:type="gramEnd"/>
    </w:p>
    <w:p w:rsidR="00C177BB" w:rsidRDefault="00C177BB">
      <w:pPr>
        <w:pStyle w:val="ConsPlusNormal"/>
      </w:pPr>
    </w:p>
    <w:p w:rsidR="00C177BB" w:rsidRDefault="00C177BB">
      <w:pPr>
        <w:pStyle w:val="ConsPlusTitle"/>
        <w:jc w:val="center"/>
      </w:pPr>
      <w:bookmarkStart w:id="0" w:name="P33"/>
      <w:bookmarkEnd w:id="0"/>
      <w:r>
        <w:t>ПОЛОЖЕНИЕ</w:t>
      </w:r>
    </w:p>
    <w:p w:rsidR="00C177BB" w:rsidRDefault="00C177BB">
      <w:pPr>
        <w:pStyle w:val="ConsPlusTitle"/>
        <w:jc w:val="center"/>
      </w:pPr>
      <w:r>
        <w:t>О СПЕЦИАЛЬНОМ ФОНДЕ ПРЕЗИДЕНТА РЕСПУБЛИКИ БЕЛАРУСЬ</w:t>
      </w:r>
    </w:p>
    <w:p w:rsidR="00C177BB" w:rsidRDefault="00C177BB">
      <w:pPr>
        <w:pStyle w:val="ConsPlusTitle"/>
        <w:jc w:val="center"/>
      </w:pPr>
      <w:r>
        <w:t>ПО ПОДДЕРЖКЕ ТАЛАНТЛИВОЙ МОЛОДЕЖИ</w:t>
      </w:r>
    </w:p>
    <w:p w:rsidR="00C177BB" w:rsidRDefault="00C177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177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77BB" w:rsidRDefault="00C177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Республики Беларусь от 07.04.2003 </w:t>
            </w:r>
            <w:hyperlink r:id="rId14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177BB" w:rsidRDefault="00C177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29.02.2008 </w:t>
            </w:r>
            <w:hyperlink r:id="rId15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09.08.2011 </w:t>
            </w:r>
            <w:hyperlink r:id="rId16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13.09.2013 </w:t>
            </w:r>
            <w:hyperlink r:id="rId17" w:history="1">
              <w:r>
                <w:rPr>
                  <w:color w:val="0000FF"/>
                </w:rPr>
                <w:t>N 426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77BB" w:rsidRDefault="00C177BB">
      <w:pPr>
        <w:pStyle w:val="ConsPlusNormal"/>
      </w:pPr>
    </w:p>
    <w:p w:rsidR="00C177BB" w:rsidRDefault="00C177BB">
      <w:pPr>
        <w:pStyle w:val="ConsPlusNormal"/>
        <w:ind w:firstLine="540"/>
        <w:jc w:val="both"/>
      </w:pPr>
      <w:r>
        <w:t xml:space="preserve">1. Специальный фонд Президента Республики Беларусь по поддержке талантливой </w:t>
      </w:r>
      <w:r>
        <w:lastRenderedPageBreak/>
        <w:t>молодежи (далее - фонд) создается в целях финансирования мероприятий, направленных на создание условий для поиска, становления, развития и обучения талантливой молодежи.</w:t>
      </w:r>
    </w:p>
    <w:p w:rsidR="00C177BB" w:rsidRDefault="00C177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09.08.2011 N 351)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2. Средства фонда образуются за счет: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ассигнований из резервного фонда Президента Республики Беларусь;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добровольных взносов в виде денежных сре</w:t>
      </w:r>
      <w:proofErr w:type="gramStart"/>
      <w:r>
        <w:t>дств гр</w:t>
      </w:r>
      <w:proofErr w:type="gramEnd"/>
      <w:r>
        <w:t>аждан Республики Беларусь, иностранных граждан и лиц без гражданства, а также юридических лиц;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государственной пошлины за выдачу удостоверения на право организации и проведения культурно-зрелищного мероприятия на территории Республики Беларусь;</w:t>
      </w:r>
    </w:p>
    <w:p w:rsidR="00C177BB" w:rsidRDefault="00C177B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13.09.2013 N 426)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других поступлений.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3. Учет поступающих и расходуемых средств фонда производится раздельно в белорусских рублях и иностранной валюте.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4. Средствами фонда распоряжается совет фонда, создаваемый из числа ведущих деятелей культуры и искусства, представителей Администрации Президента Республики Беларусь, Аппарата Совета Министров Республики Беларусь, Управления делами Президента Республики Беларусь, заинтересованных государственных органов и организаций, творческих союзов, других общественных объединений.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Совет фонда возглавляет председатель.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Состав совета фонда утверждается Президентом Республики Беларусь.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При совете фонда создается экспертно-художественная комиссия. Положение об этой комиссии, а также ее состав утверждаются советом фонда.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5. Лимиты финансирования мероприятий и размер резервируемой части фонда ежегодно определяются советом фонда в пределах средств, выделяемых на эти цели из резервного фонда Президента Республики Беларусь, а также других поступлений.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Совет фонда в соответствии с Положением о присуждении поощрений специального фонда Президента Республики Беларусь по поддержке талантливой молодежи, утверждаемым Президентом Республики Беларусь, на основе предложений государственных органов, иных организаций, в том числе общественных объединений, и с учетом рекомендаций экспертно-художественной комиссии фонда в пределах определенных лимитов принимает решения о выделении средств на:</w:t>
      </w:r>
      <w:proofErr w:type="gramEnd"/>
    </w:p>
    <w:p w:rsidR="00C177BB" w:rsidRDefault="00C177B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29.02.2008 N 142)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выплату стипендий и установленных видов премий;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оказание материальной помощи;</w:t>
      </w:r>
    </w:p>
    <w:p w:rsidR="00C177BB" w:rsidRDefault="00C177B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29.02.2008 N 142)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 xml:space="preserve">выплату грантов </w:t>
      </w:r>
      <w:proofErr w:type="gramStart"/>
      <w:r>
        <w:t>на</w:t>
      </w:r>
      <w:proofErr w:type="gramEnd"/>
      <w:r>
        <w:t>: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оказание помощи в организации обучения талантливой молодежи, в том числе на оплату учебных занятий учащихся, студентов, аспирантов (адъюнктов) и докторантов, стажировок молодых преподавателей и работников культуры, а также проведение мастер-классов ведущими деятелями искусств;</w:t>
      </w:r>
    </w:p>
    <w:p w:rsidR="00C177BB" w:rsidRDefault="00C177B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09.08.2011 N 351)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lastRenderedPageBreak/>
        <w:t>осуществление творческих проектов и встреч с признанными мастерами искусств разных стран;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организацию конкурсов, фестивалей, концертов, выставок, публикаций и других мероприятий по выявлению и поощрению молодых талантов, пропаганде их творчества;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обеспечение участия творческой молодежи в международных конкурсах, выставках, симпозиумах и других акциях в области культуры и искусства, направленных на развитие и взаимообогащение национальных культур;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приобретение музыкальных инструментов, сценических костюмов, материалов и оборудования для занятий художественным творчеством;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изготовление нагрудных знаков "Лаўрэат спецыяльнага фонду Прэз</w:t>
      </w:r>
      <w:proofErr w:type="gramStart"/>
      <w:r>
        <w:t>i</w:t>
      </w:r>
      <w:proofErr w:type="gramEnd"/>
      <w:r>
        <w:t>дэнта Рэспублiкi Беларусь па падтрымцы таленавiтай моладзi" и удостоверений к ним, бланков свидетельств фонда и папок-обложек к ним, значков с символикой фонда, выпуск информационных бюллетеней и иной продукции, связанной с деятельностью фонда;</w:t>
      </w:r>
    </w:p>
    <w:p w:rsidR="00C177BB" w:rsidRDefault="00C177BB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29.02.2008 N 142)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оплату труда зарубежных специалистов в сфере культуры, преподавателей, приглашенных для проведения учебных занятий, мастер-классов для учащихся, студентов, аспирантов (адъюнктов) и докторантов учреждений образования в сфере культуры, а также оплату расходов по их проезду, проживанию и питанию.</w:t>
      </w:r>
    </w:p>
    <w:p w:rsidR="00C177BB" w:rsidRDefault="00C177B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09.08.2011 N 351)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7. Заседания совета фонда проводятся по мере необходимости, но не реже одного раза в полугодие. Заседание считается правомочным, если на нем присутствует не менее двух третей членов совета фонда. Решения принимаются простым большинством голосов присутствующих членов совета и оформляются протоколами. Решения совета о накоплении и расходовании средств фонда утверждаются Президентом Республики Беларусь.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8. Организационно-техническое обеспечение деятельности фонда осуществляет Министерство культуры.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9. Функции по накоплению и перечислению средств фонда осуществляются Управлением делами Президента Республики Беларусь с последующим представлением Министерству финансов отчетов об их использовании.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10. Министерство финансов в соответствии с распоряжениями Президента Республики Беларусь ежегодно выделяет Управлению делами Президента Республики Беларусь средства из резервного фонда Президента Республики Беларусь на цели, предусмотренные настоящим Положением.</w:t>
      </w:r>
    </w:p>
    <w:p w:rsidR="00C177BB" w:rsidRDefault="00C177BB">
      <w:pPr>
        <w:pStyle w:val="ConsPlusNormal"/>
        <w:spacing w:before="220"/>
        <w:ind w:firstLine="540"/>
        <w:jc w:val="both"/>
      </w:pPr>
      <w:r>
        <w:t>11. Ответственность за расходование средств, выделяемых на финансирование деятельности фонда, возлагается на Министерство культуры, которое представляет в Управление делами Президента Республики Беларусь отчеты об их использовании по мере выполнения распоряжений Президента Республики Беларусь.</w:t>
      </w:r>
    </w:p>
    <w:p w:rsidR="00C177BB" w:rsidRDefault="00C177BB">
      <w:pPr>
        <w:pStyle w:val="ConsPlusNormal"/>
        <w:jc w:val="center"/>
      </w:pPr>
      <w:r>
        <w:t>СОСТАВ</w:t>
      </w:r>
    </w:p>
    <w:p w:rsidR="00C177BB" w:rsidRDefault="00C177BB">
      <w:pPr>
        <w:pStyle w:val="ConsPlusNormal"/>
        <w:jc w:val="center"/>
      </w:pPr>
      <w:r>
        <w:t>СОВЕТА СПЕЦИАЛЬНОГО ФОНДА ПРЕЗИДЕНТА</w:t>
      </w:r>
    </w:p>
    <w:p w:rsidR="00C177BB" w:rsidRDefault="00C177BB">
      <w:pPr>
        <w:pStyle w:val="ConsPlusNormal"/>
        <w:jc w:val="center"/>
      </w:pPr>
      <w:r>
        <w:t>РЕСПУБЛИКИ БЕЛАРУСЬ ПО ПОДДЕРЖКЕ ТАЛАНТЛИВОЙ МОЛОДЕЖИ</w:t>
      </w:r>
    </w:p>
    <w:p w:rsidR="00C177BB" w:rsidRDefault="00C177BB">
      <w:pPr>
        <w:pStyle w:val="ConsPlusNormal"/>
        <w:jc w:val="center"/>
      </w:pPr>
    </w:p>
    <w:p w:rsidR="00C177BB" w:rsidRDefault="00C177BB">
      <w:pPr>
        <w:pStyle w:val="ConsPlusNormal"/>
        <w:ind w:firstLine="540"/>
        <w:jc w:val="both"/>
      </w:pPr>
      <w:r>
        <w:t xml:space="preserve">Утратил силу.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03.06.2002 N 284.</w:t>
      </w:r>
    </w:p>
    <w:p w:rsidR="00C177BB" w:rsidRDefault="00C177BB">
      <w:pPr>
        <w:pStyle w:val="ConsPlusNormal"/>
      </w:pPr>
    </w:p>
    <w:p w:rsidR="00C177BB" w:rsidRDefault="00C177BB">
      <w:pPr>
        <w:pStyle w:val="ConsPlusNormal"/>
      </w:pPr>
    </w:p>
    <w:p w:rsidR="00C177BB" w:rsidRDefault="00C177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74A" w:rsidRDefault="00FF274A"/>
    <w:sectPr w:rsidR="00FF274A" w:rsidSect="0074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77BB"/>
    <w:rsid w:val="003B6708"/>
    <w:rsid w:val="00956E3B"/>
    <w:rsid w:val="00C177BB"/>
    <w:rsid w:val="00C82364"/>
    <w:rsid w:val="00ED1E62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7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0004F085FB2724B24763F4624135F7726188713CDCD7F09A319E3736DFEE60FE1BCFE67F1125802A3D5018CE1C2A4E0DBED439AA621D5FEB1387FCBMFH" TargetMode="External"/><Relationship Id="rId13" Type="http://schemas.openxmlformats.org/officeDocument/2006/relationships/hyperlink" Target="consultantplus://offline/ref=55B0004F085FB2724B24763F4624135F7726188713CDCD7F09A319E3736DFEE60FE1BCFE67F1125802A3D5018CE1C2A4E0DBED439AA621D5FEB1387FCBMFH" TargetMode="External"/><Relationship Id="rId18" Type="http://schemas.openxmlformats.org/officeDocument/2006/relationships/hyperlink" Target="consultantplus://offline/ref=55B0004F085FB2724B24763F4624135F7726188713C8CE7F08AD11BE7965A7EA0DE6B3A170F65B5403A3D5018BEC9DA1F5CAB54C9ABA3FD4E1AD3A7DBCCCM9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B0004F085FB2724B24763F4624135F7726188713CEC67E05A219E3736DFEE60FE1BCFE67F1125802A3D50389E1C2A4E0DBED439AA621D5FEB1387FCBMFH" TargetMode="External"/><Relationship Id="rId7" Type="http://schemas.openxmlformats.org/officeDocument/2006/relationships/hyperlink" Target="consultantplus://offline/ref=55B0004F085FB2724B24763F4624135F7726188713CAC67506AC19E3736DFEE60FE1BCFE67F1125802A3D5018EE1C2A4E0DBED439AA621D5FEB1387FCBMFH" TargetMode="External"/><Relationship Id="rId12" Type="http://schemas.openxmlformats.org/officeDocument/2006/relationships/hyperlink" Target="consultantplus://offline/ref=55B0004F085FB2724B24763F4624135F7726188713C8CC7C00AD12BE7965A7EA0DE6B3A170F65B5403A3D5018BEF9DA1F5CAB54C9ABA3FD4E1AD3A7DBCCCM9H" TargetMode="External"/><Relationship Id="rId17" Type="http://schemas.openxmlformats.org/officeDocument/2006/relationships/hyperlink" Target="consultantplus://offline/ref=55B0004F085FB2724B24763F4624135F7726188713C8CC7C00AD12BE7965A7EA0DE6B3A170F65B5403A3D5018BEF9DA1F5CAB54C9ABA3FD4E1AD3A7DBCCCM9H" TargetMode="External"/><Relationship Id="rId25" Type="http://schemas.openxmlformats.org/officeDocument/2006/relationships/hyperlink" Target="consultantplus://offline/ref=55B0004F085FB2724B24763F4624135F7726188713CDCD7F09A319E3736DFEE60FE1BCFE67F1125802A3D5018CE1C2A4E0DBED439AA621D5FEB1387FCBM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B0004F085FB2724B24763F4624135F7726188713C8CE7F08AD11BE7965A7EA0DE6B3A170F65B5403A3D5018BEF9DA1F5CAB54C9ABA3FD4E1AD3A7DBCCCM9H" TargetMode="External"/><Relationship Id="rId20" Type="http://schemas.openxmlformats.org/officeDocument/2006/relationships/hyperlink" Target="consultantplus://offline/ref=55B0004F085FB2724B24763F4624135F7726188713CEC67E05A219E3736DFEE60FE1BCFE67F1125802A3D5038BE1C2A4E0DBED439AA621D5FEB1387FCBM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B0004F085FB2724B24763F4624135F7726188713CBC67E00A319E3736DFEE60FE1BCFE67F1125802A3D5018EE1C2A4E0DBED439AA621D5FEB1387FCBMFH" TargetMode="External"/><Relationship Id="rId11" Type="http://schemas.openxmlformats.org/officeDocument/2006/relationships/hyperlink" Target="consultantplus://offline/ref=55B0004F085FB2724B24763F4624135F7726188713C8CE7F08AD11BE7965A7EA0DE6B3A170F65B5403A3D5018BEF9DA1F5CAB54C9ABA3FD4E1AD3A7DBCCCM9H" TargetMode="External"/><Relationship Id="rId24" Type="http://schemas.openxmlformats.org/officeDocument/2006/relationships/hyperlink" Target="consultantplus://offline/ref=55B0004F085FB2724B24763F4624135F7726188713C8CE7F08AD11BE7965A7EA0DE6B3A170F65B5403A3D5018AEA9DA1F5CAB54C9ABA3FD4E1AD3A7DBCCCM9H" TargetMode="External"/><Relationship Id="rId5" Type="http://schemas.openxmlformats.org/officeDocument/2006/relationships/hyperlink" Target="consultantplus://offline/ref=55B0004F085FB2724B24763F4624135F7726188713C8C67906A619E3736DFEE60FE1BCFE67F1125802A3D50188E1C2A4E0DBED439AA621D5FEB1387FCBMFH" TargetMode="External"/><Relationship Id="rId15" Type="http://schemas.openxmlformats.org/officeDocument/2006/relationships/hyperlink" Target="consultantplus://offline/ref=55B0004F085FB2724B24763F4624135F7726188713CEC67E05A219E3736DFEE60FE1BCFE67F1125802A3D50082E1C2A4E0DBED439AA621D5FEB1387FCBMFH" TargetMode="External"/><Relationship Id="rId23" Type="http://schemas.openxmlformats.org/officeDocument/2006/relationships/hyperlink" Target="consultantplus://offline/ref=55B0004F085FB2724B24763F4624135F7726188713CEC67E05A219E3736DFEE60FE1BCFE67F1125802A3D50388E1C2A4E0DBED439AA621D5FEB1387FCBMFH" TargetMode="External"/><Relationship Id="rId10" Type="http://schemas.openxmlformats.org/officeDocument/2006/relationships/hyperlink" Target="consultantplus://offline/ref=55B0004F085FB2724B24763F4624135F7726188713CEC67E05A219E3736DFEE60FE1BCFE67F1125802A3D50082E1C2A4E0DBED439AA621D5FEB1387FCBMFH" TargetMode="External"/><Relationship Id="rId19" Type="http://schemas.openxmlformats.org/officeDocument/2006/relationships/hyperlink" Target="consultantplus://offline/ref=55B0004F085FB2724B24763F4624135F7726188713C8CC7C00AD12BE7965A7EA0DE6B3A170F65B5403A3D5018BEC9DA1F5CAB54C9ABA3FD4E1AD3A7DBCCCM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B0004F085FB2724B24763F4624135F7726188713CDCA7E04A219E3736DFEE60FE1BCFE67F1125802A3D5018EE1C2A4E0DBED439AA621D5FEB1387FCBMFH" TargetMode="External"/><Relationship Id="rId14" Type="http://schemas.openxmlformats.org/officeDocument/2006/relationships/hyperlink" Target="consultantplus://offline/ref=55B0004F085FB2724B24763F4624135F7726188713CDCA7E04A219E3736DFEE60FE1BCFE67F1125802A3D5018EE1C2A4E0DBED439AA621D5FEB1387FCBMFH" TargetMode="External"/><Relationship Id="rId22" Type="http://schemas.openxmlformats.org/officeDocument/2006/relationships/hyperlink" Target="consultantplus://offline/ref=55B0004F085FB2724B24763F4624135F7726188713C8CE7F08AD11BE7965A7EA0DE6B3A170F65B5403A3D5018BE29DA1F5CAB54C9ABA3FD4E1AD3A7DBCCCM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1653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Хомичук</dc:creator>
  <cp:lastModifiedBy>Александр В. Хомичук</cp:lastModifiedBy>
  <cp:revision>1</cp:revision>
  <dcterms:created xsi:type="dcterms:W3CDTF">2021-01-22T07:12:00Z</dcterms:created>
  <dcterms:modified xsi:type="dcterms:W3CDTF">2021-01-22T07:12:00Z</dcterms:modified>
</cp:coreProperties>
</file>